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6B" w:rsidRDefault="00E2306B" w:rsidP="00E2306B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13 do SIWZ</w:t>
      </w:r>
    </w:p>
    <w:p w:rsidR="00E2306B" w:rsidRDefault="00E2306B" w:rsidP="00E2306B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:rsidR="00E2306B" w:rsidRDefault="00E2306B" w:rsidP="00E2306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:rsidR="00E2306B" w:rsidRDefault="00E2306B" w:rsidP="00E2306B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2306B" w:rsidRDefault="00E2306B" w:rsidP="00E2306B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:rsidR="00E2306B" w:rsidRDefault="00E2306B" w:rsidP="00E2306B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bezdomnych psów z terenu gmin członkowskich Związku Gmin Regionu Płockiego w schronisku  z zapewnieniem ich odłowienia, transportu z miejsca odłowienia do schroniska i utrzymania psa w schronisku, opieki weterynaryjnej oraz przeprowadzanie obowiązkowych zabiegów kastracji i sterylizacji wraz                                           z weterynaryjną opieką pozabiegową”,  </w:t>
      </w:r>
      <w:r>
        <w:rPr>
          <w:rFonts w:ascii="Garamond" w:hAnsi="Garamond"/>
          <w:bCs/>
        </w:rPr>
        <w:t xml:space="preserve">przedkładam wykaz osób skierowanych do realizacji zamówienia posiadających kwalifikacje i doświadczenie. </w:t>
      </w:r>
    </w:p>
    <w:p w:rsidR="00E2306B" w:rsidRDefault="00E2306B" w:rsidP="00E2306B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784"/>
        <w:gridCol w:w="2539"/>
        <w:gridCol w:w="2048"/>
      </w:tblGrid>
      <w:tr w:rsidR="00E2306B" w:rsidTr="003F5A85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2306B" w:rsidRDefault="00E2306B" w:rsidP="003F5A8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E2306B" w:rsidRDefault="00E2306B" w:rsidP="00E2306B">
      <w:pPr>
        <w:spacing w:after="0" w:line="240" w:lineRule="auto"/>
        <w:jc w:val="both"/>
        <w:rPr>
          <w:b/>
          <w:sz w:val="24"/>
          <w:szCs w:val="24"/>
        </w:rPr>
      </w:pPr>
    </w:p>
    <w:p w:rsidR="00E2306B" w:rsidRDefault="00E2306B" w:rsidP="00E2306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            oraz posiadają wymagane uprawnienia, kwalifikacje i doświadczenie niezbędne do realizacji zamówienia.</w:t>
      </w:r>
    </w:p>
    <w:p w:rsidR="00E2306B" w:rsidRDefault="00E2306B" w:rsidP="00E2306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E2306B" w:rsidRDefault="00E2306B" w:rsidP="00E2306B">
      <w:pPr>
        <w:spacing w:after="0" w:line="240" w:lineRule="auto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1DAA" wp14:editId="0AD9D08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71DA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C5F29">
        <w:rPr>
          <w:rFonts w:ascii="Garamond" w:hAnsi="Garamond" w:cs="Tahoma"/>
        </w:rPr>
        <w:t>20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2306B" w:rsidRDefault="00E2306B" w:rsidP="00E2306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E2306B" w:rsidRDefault="00E2306B" w:rsidP="00E2306B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E2306B" w:rsidRDefault="00E2306B" w:rsidP="00E2306B">
      <w:pPr>
        <w:spacing w:after="0" w:line="240" w:lineRule="auto"/>
      </w:pPr>
    </w:p>
    <w:p w:rsidR="00E2306B" w:rsidRDefault="00E2306B" w:rsidP="00E2306B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013" wp14:editId="6B9E1D9B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E013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:rsidR="00E2306B" w:rsidRDefault="00E2306B" w:rsidP="00E2306B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:rsidR="00E2306B" w:rsidRDefault="00E2306B" w:rsidP="00E2306B">
      <w:pPr>
        <w:widowControl w:val="0"/>
        <w:autoSpaceDE w:val="0"/>
        <w:spacing w:after="0"/>
        <w:jc w:val="both"/>
        <w:rPr>
          <w:rFonts w:ascii="Garamond" w:hAnsi="Garamond"/>
          <w:b/>
          <w:bCs/>
          <w:szCs w:val="24"/>
        </w:rPr>
      </w:pPr>
    </w:p>
    <w:p w:rsidR="00CE60E0" w:rsidRDefault="00CE60E0"/>
    <w:sectPr w:rsidR="00CE60E0" w:rsidSect="00A836D1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0B9"/>
    <w:multiLevelType w:val="multilevel"/>
    <w:tmpl w:val="8CD6624E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5C5F29"/>
    <w:rsid w:val="00CE60E0"/>
    <w:rsid w:val="00D556C3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4D82"/>
  <w15:chartTrackingRefBased/>
  <w15:docId w15:val="{26F152AD-E017-4143-81EF-0FEF151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306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306B"/>
    <w:pPr>
      <w:ind w:left="720"/>
    </w:pPr>
  </w:style>
  <w:style w:type="paragraph" w:customStyle="1" w:styleId="Default">
    <w:name w:val="Default"/>
    <w:rsid w:val="00E2306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30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2018-10-06T21:11:00Z</dcterms:created>
  <dcterms:modified xsi:type="dcterms:W3CDTF">2020-01-21T12:30:00Z</dcterms:modified>
</cp:coreProperties>
</file>